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A14F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PREZYDENT  MIASTA  OTWOCKA  OGŁASZA  V  USTNY  PRZETARG NIEOGRANICZONY  NA  SPRZEDAŻ   NIERUCHOMOŚCI GRUNTOWEJ STANOWIĄCEJ WŁASNOŚĆ GMINY  OTWOCK</w:t>
      </w:r>
    </w:p>
    <w:p w14:paraId="55FC1E67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 art. 37,  38, ust. 1,  40, 41 i  70  ustawy z dnia  21.08.1997 r. o gospodarce nieruchomościami (t.j.Dz.U.2018.121 ze zm.), Rozporządzenia Rady Ministrów z dnia 14.09.2004 r. w/s określenia szczegółowych zasad i trybu przeprowadzania przetargów na zbycie nieruchomości stanowiących własność Skarbu Państwa lub własność gminy oraz Uchwały Rady Miasta Nr XLIX/381/17 z dnia 25.05.2017 r. w sprawie sprzedaży nieruchomości gruntowych stanowiących własność Gminy Otwock ogłasza V ustny przetarg nieograniczony na sprzedaż niżej opisanej nieruchomości.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5"/>
        <w:gridCol w:w="1258"/>
        <w:gridCol w:w="1107"/>
        <w:gridCol w:w="1181"/>
        <w:gridCol w:w="1390"/>
        <w:gridCol w:w="1251"/>
        <w:gridCol w:w="1290"/>
      </w:tblGrid>
      <w:tr w:rsidR="00617D83" w14:paraId="0B4F3F26" w14:textId="77777777" w:rsidTr="00CE6B3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32EE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Ozn. nieruchomości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A250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A656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11D2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 Nr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AABD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*/Cena wywoławcza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DB77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705" w14:textId="77777777" w:rsidR="00617D83" w:rsidRDefault="00617D83" w:rsidP="00CE6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Minimalne postąpienie </w:t>
            </w:r>
          </w:p>
        </w:tc>
      </w:tr>
      <w:tr w:rsidR="00617D83" w14:paraId="41326BA2" w14:textId="77777777" w:rsidTr="00CE6B3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5098" w14:textId="77777777" w:rsidR="00617D83" w:rsidRDefault="00617D83" w:rsidP="00CE6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41/13, </w:t>
            </w:r>
          </w:p>
          <w:p w14:paraId="10BED57A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41/6</w:t>
            </w:r>
          </w:p>
          <w:p w14:paraId="04105F59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obr. 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8B63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Otwock, ul. Pułaskiego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553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1.276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127B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56015/1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6DF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906.750 zł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E8DA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181.350 zł</w:t>
            </w:r>
          </w:p>
          <w:p w14:paraId="2846C3BF" w14:textId="77777777" w:rsidR="00617D83" w:rsidRDefault="00617D83" w:rsidP="00CE6B3D">
            <w:pPr>
              <w:rPr>
                <w:rFonts w:ascii="Times New Roman" w:hAnsi="Times New Roman" w:cs="Times New Roman"/>
              </w:rPr>
            </w:pPr>
          </w:p>
          <w:p w14:paraId="3DD033FA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37F" w14:textId="77777777" w:rsidR="00617D83" w:rsidRDefault="00617D83" w:rsidP="00CE6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9.070 zł</w:t>
            </w:r>
          </w:p>
        </w:tc>
      </w:tr>
    </w:tbl>
    <w:p w14:paraId="4658004A" w14:textId="77777777" w:rsidR="00617D83" w:rsidRPr="009D1CAF" w:rsidRDefault="00617D83" w:rsidP="00617D8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9D1CA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*/ cena zawiera podatek VAT  w wysokości 23%</w:t>
      </w:r>
    </w:p>
    <w:p w14:paraId="390FF9F0" w14:textId="77777777" w:rsidR="00617D83" w:rsidRDefault="00617D83" w:rsidP="00617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Opis nieruchomości i przeznaczenie w planie:</w:t>
      </w:r>
    </w:p>
    <w:p w14:paraId="34F44AF9" w14:textId="77777777" w:rsidR="00617D83" w:rsidRDefault="00617D83" w:rsidP="00617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Nieruchomość w kształcie prostokąta, niezabudowana, od frontu ogrodzona (ogrodzenie z siatki na podmurówce); teren w zasięgu pełnego uzbrojenia w media miejskie. Przez nieruchomość, od strony ul. Pułaskiego, w odległości ok. 8 m od granicy działki przebiega przewód ciepłowniczy niskoparametrowy. Ogrodzenie działki sąsiedniej ozn. nr 42 obr. 143 w nieznacznym stopniu narusza granicę działki nr 41/6. </w:t>
      </w:r>
    </w:p>
    <w:p w14:paraId="1AED03AF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Zgodnie z miejscowym planem zagospodarowania przestrzennego miasta nieruchomość położona jest na terenie ozn. symbolem 3U – teren zabudowy usługowej dla usług lokalnych podstawowych i usług o znaczeniu ponadlokalnym w tym usług unikatowych. </w:t>
      </w:r>
    </w:p>
    <w:p w14:paraId="11B30028" w14:textId="77777777" w:rsidR="00617D83" w:rsidRPr="009D1CAF" w:rsidRDefault="00617D83" w:rsidP="00617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D1C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W dziale III księgi wieczystej prowadzonej m.in. dla tej nieruchomości  wpisane jest ograniczone prawo rzeczowe związane z inną nieruchomością. (służebność przejścia i przejazdu na rzecz każdoczesnego użytkownika wieczystego działki nr 41/11 w obr. 143 jako dojazd od strony ul. Dwernickiego). </w:t>
      </w:r>
    </w:p>
    <w:p w14:paraId="1B19BF1F" w14:textId="77777777" w:rsidR="00617D83" w:rsidRDefault="00617D83" w:rsidP="00617D83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Przetarg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odbędzie </w:t>
      </w:r>
      <w:r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22 czerwca 2018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 godz. 12</w:t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lang w:eastAsia="pl-PL"/>
        </w:rPr>
        <w:t xml:space="preserve">w siedzibie Urzędu Miasta Otwocka ul. Armii Krajowej 5 bud. “C”, I piętro,  sala nr 5. </w:t>
      </w:r>
    </w:p>
    <w:p w14:paraId="45C5D1C4" w14:textId="77777777" w:rsidR="00617D83" w:rsidRDefault="00617D83" w:rsidP="00617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Wadium </w:t>
      </w:r>
      <w:r>
        <w:rPr>
          <w:rFonts w:ascii="Times New Roman" w:eastAsia="Times New Roman" w:hAnsi="Times New Roman" w:cs="Times New Roman"/>
          <w:lang w:eastAsia="pl-PL"/>
        </w:rPr>
        <w:t xml:space="preserve">należy wpłacać najpóźniej do  </w:t>
      </w:r>
      <w:r w:rsidRPr="00D46C7D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D46C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czerwca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2018 r.</w:t>
      </w:r>
      <w:r>
        <w:rPr>
          <w:rFonts w:ascii="Times New Roman" w:eastAsia="Times New Roman" w:hAnsi="Times New Roman" w:cs="Times New Roman"/>
          <w:lang w:eastAsia="pl-PL"/>
        </w:rPr>
        <w:t xml:space="preserve"> na konto Urzędu Miasta: </w:t>
      </w:r>
      <w:r>
        <w:rPr>
          <w:rFonts w:ascii="Times New Roman" w:eastAsia="Times New Roman" w:hAnsi="Times New Roman" w:cs="Times New Roman"/>
          <w:iCs/>
          <w:lang w:eastAsia="pl-PL"/>
        </w:rPr>
        <w:t>Bank Spółdzielczy w Otwocku 51800100052001000798750018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(dowód wpłaty należy okazać w dniu przetargu). </w:t>
      </w:r>
    </w:p>
    <w:p w14:paraId="510D2D4F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się bez usprawiedliwienia, w terminie i miejscu zawarcia umowy, o którym wcześniej zostanie  powiadomiona przez organizatora przetargu.</w:t>
      </w:r>
    </w:p>
    <w:p w14:paraId="01901921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Nabywca nieruchomości zobowiązany jest wpłacić cenę osiągniętą w przetargu w terminie 7 dni od daty doręczenia zawiadomienia o miejscu i o terminie zawarcia umowy sprzedaży.  Koszty aktu notarialnego ponosi nabywca.</w:t>
      </w:r>
    </w:p>
    <w:p w14:paraId="1020A9E8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Zastrzega się prawo odwołania przetargu z uzasadnionej przyczyny. Informacja o odwołaniu przetargu zostanie ogłoszona w formie właściwej dla ogłoszenia o przetargu.</w:t>
      </w:r>
    </w:p>
    <w:p w14:paraId="5022F57C" w14:textId="77777777" w:rsidR="00617D83" w:rsidRDefault="00617D83" w:rsidP="00617D83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Dodatkowe informacje na temat warunków przetargu można uzyskać w Wydziale Gospodarki Gruntami Urzędu Miasta Otwocka, bud. “B”, II piętro, pokój 44, tel. 22 779-20-01 w. 178 oraz na stronie internetowej www.bip.Otwock.pl.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</w:p>
    <w:p w14:paraId="683070F8" w14:textId="77777777" w:rsidR="00617D83" w:rsidRDefault="00617D83" w:rsidP="00617D83">
      <w:pPr>
        <w:widowControl w:val="0"/>
        <w:autoSpaceDE w:val="0"/>
        <w:autoSpaceDN w:val="0"/>
        <w:spacing w:after="0" w:line="240" w:lineRule="auto"/>
        <w:rPr>
          <w:rFonts w:ascii="Southern PL" w:eastAsia="Times New Roman" w:hAnsi="Southern PL" w:cs="Southern P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18.04.2018</w:t>
      </w:r>
    </w:p>
    <w:p w14:paraId="256AD73A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lang w:eastAsia="pl-PL"/>
        </w:rPr>
      </w:pPr>
    </w:p>
    <w:p w14:paraId="0ECF8C96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lang w:eastAsia="pl-PL"/>
        </w:rPr>
      </w:pPr>
    </w:p>
    <w:p w14:paraId="4B511907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lang w:eastAsia="pl-PL"/>
        </w:rPr>
      </w:pPr>
    </w:p>
    <w:p w14:paraId="013A06C6" w14:textId="77777777" w:rsidR="00617D83" w:rsidRDefault="00617D83" w:rsidP="00617D8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lang w:eastAsia="pl-PL"/>
        </w:rPr>
      </w:pPr>
    </w:p>
    <w:p w14:paraId="472E3306" w14:textId="77777777" w:rsidR="00670320" w:rsidRDefault="00670320">
      <w:bookmarkStart w:id="0" w:name="_GoBack"/>
      <w:bookmarkEnd w:id="0"/>
    </w:p>
    <w:sectPr w:rsidR="0067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0"/>
    <w:rsid w:val="00617D83"/>
    <w:rsid w:val="006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2384-FD0B-4F38-9ACC-B4C9538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Wójcik</dc:creator>
  <cp:keywords/>
  <dc:description/>
  <cp:lastModifiedBy>Mirosława Wójcik</cp:lastModifiedBy>
  <cp:revision>2</cp:revision>
  <dcterms:created xsi:type="dcterms:W3CDTF">2018-04-20T13:05:00Z</dcterms:created>
  <dcterms:modified xsi:type="dcterms:W3CDTF">2018-04-20T13:06:00Z</dcterms:modified>
</cp:coreProperties>
</file>