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50" w:rsidRDefault="00662D50" w:rsidP="00662D50">
      <w:pPr>
        <w:pStyle w:val="Tekstpodstawowy2"/>
        <w:jc w:val="center"/>
      </w:pPr>
      <w:r>
        <w:t>PREZYDENT  MIASTA  OTWOCKA  OGŁASZA  USTNY  PRZETARG NIEOGRANICZONY  NA  SPRZEDAŻ  NIERUCHOMOŚCI GRUNTOWEJ STANOWIĄCEJ WŁASNOŚĆ GMINY  OTWOCK</w:t>
      </w:r>
    </w:p>
    <w:p w:rsidR="00662D50" w:rsidRDefault="00662D50" w:rsidP="00662D50">
      <w:pPr>
        <w:pStyle w:val="Tekstpodstawowywcity2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37,  38, ust. 1,  40, 41 i  70  ustawy z dnia  21 sierpnia 1997 r. o gospodarce nieruchomościami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458DE">
        <w:rPr>
          <w:rFonts w:ascii="Times New Roman" w:hAnsi="Times New Roman" w:cs="Times New Roman"/>
        </w:rPr>
        <w:t>Dz.U. z  20</w:t>
      </w:r>
      <w:r>
        <w:rPr>
          <w:rFonts w:ascii="Times New Roman" w:hAnsi="Times New Roman" w:cs="Times New Roman"/>
        </w:rPr>
        <w:t xml:space="preserve">20 r., 65 ze zm.), Rozporządzenia Rady Ministrów z dnia 14 września 2004 r. w sprawie określenia szczegółowych zasad i trybu przeprowadzania przetargów na zbycie nieruchomości stanowiących własność Skarbu Państwa lub własność gminy </w:t>
      </w:r>
      <w:r w:rsidRPr="005A26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jednolity </w:t>
      </w:r>
      <w:r w:rsidRPr="005A2600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2014</w:t>
      </w:r>
      <w:r w:rsidRPr="005A2600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1490</w:t>
      </w:r>
      <w:r w:rsidRPr="005A26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Uchwały Rady Miasta Nr XLIX/381/2017 z dnia 25.05.2017 r., w sprawie wyrażenia zgody na sprzedaż nieruchomości gruntowych stanowiących własność gminy Otwock, Prezydent Miasta Otwocka ogłasza ustny przetarg nieograniczony na sprzedaż niżej opisanej  nieruchomości.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559"/>
        <w:gridCol w:w="992"/>
        <w:gridCol w:w="1985"/>
        <w:gridCol w:w="1275"/>
        <w:gridCol w:w="1134"/>
        <w:gridCol w:w="1276"/>
      </w:tblGrid>
      <w:tr w:rsidR="00662D50" w:rsidTr="003C50C8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 obr.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Pow.</w:t>
            </w:r>
          </w:p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KW  Nr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3C50C8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*/</w:t>
            </w:r>
            <w:r w:rsidR="00662D50"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Postąpienie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62D50" w:rsidTr="003C50C8">
        <w:trPr>
          <w:cantSplit/>
          <w:trHeight w:val="74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15/2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Tadeusza</w:t>
            </w:r>
          </w:p>
          <w:p w:rsidR="00662D50" w:rsidRDefault="00662D50" w:rsidP="00E648A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2.669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Pr="00AC453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</w:p>
          <w:p w:rsidR="00662D50" w:rsidRPr="00AC453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AC4530">
              <w:rPr>
                <w:rFonts w:ascii="Times New Roman" w:hAnsi="Times New Roman" w:cs="Times New Roman"/>
                <w:i/>
                <w:iCs/>
              </w:rPr>
              <w:t>WA1O/00000202/2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450.000 zł</w:t>
            </w:r>
          </w:p>
          <w:p w:rsidR="00662D50" w:rsidRDefault="00662D50" w:rsidP="00E648A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67.000 zł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4.500 zł</w:t>
            </w:r>
          </w:p>
        </w:tc>
      </w:tr>
    </w:tbl>
    <w:p w:rsidR="00662D50" w:rsidRDefault="00662D50" w:rsidP="00662D50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*/ cena zawiera podatek VAT  w wysokości 23%.  </w:t>
      </w:r>
    </w:p>
    <w:p w:rsidR="00662D50" w:rsidRPr="00F21E06" w:rsidRDefault="00662D50" w:rsidP="00662D50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 w:rsidR="005E56F4">
        <w:rPr>
          <w:b/>
          <w:sz w:val="22"/>
          <w:szCs w:val="22"/>
          <w:u w:val="single"/>
        </w:rPr>
        <w:t>1</w:t>
      </w:r>
      <w:r w:rsidR="001C6B88">
        <w:rPr>
          <w:b/>
          <w:sz w:val="22"/>
          <w:szCs w:val="22"/>
          <w:u w:val="single"/>
        </w:rPr>
        <w:t>8</w:t>
      </w:r>
      <w:r w:rsidRPr="003C50C8">
        <w:rPr>
          <w:b/>
          <w:sz w:val="22"/>
          <w:szCs w:val="22"/>
          <w:u w:val="single"/>
        </w:rPr>
        <w:t xml:space="preserve"> </w:t>
      </w:r>
      <w:r w:rsidR="005E56F4">
        <w:rPr>
          <w:b/>
          <w:sz w:val="22"/>
          <w:szCs w:val="22"/>
          <w:u w:val="single"/>
        </w:rPr>
        <w:t>września</w:t>
      </w:r>
      <w:r w:rsidRPr="003C50C8">
        <w:rPr>
          <w:b/>
          <w:sz w:val="22"/>
          <w:szCs w:val="22"/>
          <w:u w:val="single"/>
        </w:rPr>
        <w:t xml:space="preserve"> 2020 roku</w:t>
      </w:r>
      <w:r w:rsidRPr="000B0329">
        <w:rPr>
          <w:b/>
          <w:sz w:val="22"/>
          <w:szCs w:val="22"/>
        </w:rPr>
        <w:t xml:space="preserve"> o godzinie 1</w:t>
      </w:r>
      <w:r w:rsidR="005E56F4">
        <w:rPr>
          <w:b/>
          <w:sz w:val="22"/>
          <w:szCs w:val="22"/>
        </w:rPr>
        <w:t>2</w:t>
      </w:r>
      <w:r w:rsidRPr="003C50C8">
        <w:rPr>
          <w:b/>
          <w:sz w:val="22"/>
          <w:szCs w:val="22"/>
          <w:vertAlign w:val="superscript"/>
        </w:rPr>
        <w:t>00</w:t>
      </w:r>
      <w:r w:rsidRPr="003C50C8"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w siedzibie Urzędu Miasta Otwocka, ul. Armii Krajowej 5, Budynek C</w:t>
      </w:r>
      <w:r>
        <w:rPr>
          <w:b/>
          <w:sz w:val="22"/>
          <w:szCs w:val="22"/>
        </w:rPr>
        <w:t>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sala 5a.</w:t>
      </w:r>
    </w:p>
    <w:p w:rsidR="00662D50" w:rsidRPr="00F03E4D" w:rsidRDefault="00662D50" w:rsidP="00662D50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</w:t>
      </w:r>
      <w:r w:rsidR="001C6B88">
        <w:rPr>
          <w:b/>
          <w:bCs/>
          <w:sz w:val="22"/>
          <w:szCs w:val="22"/>
          <w:u w:val="single"/>
        </w:rPr>
        <w:t xml:space="preserve"> 14</w:t>
      </w:r>
      <w:r>
        <w:rPr>
          <w:b/>
          <w:bCs/>
          <w:sz w:val="22"/>
          <w:szCs w:val="22"/>
          <w:u w:val="single"/>
        </w:rPr>
        <w:t xml:space="preserve"> </w:t>
      </w:r>
      <w:r w:rsidR="009C48DA">
        <w:rPr>
          <w:b/>
          <w:bCs/>
          <w:sz w:val="22"/>
          <w:szCs w:val="22"/>
          <w:u w:val="single"/>
        </w:rPr>
        <w:t>września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20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N</w:t>
      </w:r>
      <w:r w:rsidRPr="00F03E4D">
        <w:rPr>
          <w:sz w:val="22"/>
          <w:szCs w:val="22"/>
        </w:rPr>
        <w:t xml:space="preserve">r  51800100052001000798750018 lub w kasie Urzędu. </w:t>
      </w:r>
    </w:p>
    <w:p w:rsidR="00662D50" w:rsidRPr="00F03E4D" w:rsidRDefault="00662D50" w:rsidP="00662D50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662D50" w:rsidRPr="00F03E4D" w:rsidRDefault="00662D50" w:rsidP="00662D50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</w:t>
      </w:r>
      <w:bookmarkStart w:id="0" w:name="_GoBack"/>
      <w:bookmarkEnd w:id="0"/>
      <w:r w:rsidRPr="00F03E4D">
        <w:rPr>
          <w:b w:val="0"/>
          <w:bCs w:val="0"/>
          <w:sz w:val="22"/>
          <w:szCs w:val="22"/>
        </w:rPr>
        <w:t>yli się od zawarcia umowy. Oferentom, którzy przetargu nie wygrali wadium zwraca się niezwłocznie po odwołaniu albo zamknięciu przetargu, jednak nie później niż przed upływem 3 dni od dnia odwołania, zamknięcia, unieważnienia, zakończe</w:t>
      </w:r>
      <w:r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662D50" w:rsidRPr="00DD49D5" w:rsidRDefault="00662D50" w:rsidP="00662D50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                       </w:t>
      </w:r>
      <w:r w:rsidRPr="00F03E4D">
        <w:rPr>
          <w:b w:val="0"/>
          <w:bCs w:val="0"/>
          <w:sz w:val="20"/>
          <w:szCs w:val="20"/>
        </w:rPr>
        <w:t>(</w:t>
      </w:r>
      <w:proofErr w:type="spellStart"/>
      <w:r>
        <w:rPr>
          <w:b w:val="0"/>
          <w:bCs w:val="0"/>
          <w:sz w:val="20"/>
          <w:szCs w:val="20"/>
        </w:rPr>
        <w:t>t.j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65 ze zm.</w:t>
      </w:r>
      <w:r w:rsidRPr="00F03E4D">
        <w:rPr>
          <w:b w:val="0"/>
          <w:bCs w:val="0"/>
          <w:sz w:val="20"/>
          <w:szCs w:val="20"/>
        </w:rPr>
        <w:t xml:space="preserve">) upłynął w dniu </w:t>
      </w:r>
      <w:r w:rsidR="005E56F4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>1</w:t>
      </w:r>
      <w:r w:rsidRPr="00F03E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lipca</w:t>
      </w:r>
      <w:r w:rsidRPr="00F03E4D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662D50" w:rsidRDefault="00662D50" w:rsidP="00662D50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662D50" w:rsidRPr="004364C3" w:rsidRDefault="00662D50" w:rsidP="00662D50">
      <w:pPr>
        <w:pStyle w:val="Tekstpodstawowy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64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Przedmiotem sprzedaży jest nieruchomość niezabudowana o kształcie prostokąta, położona u zbiegu ulic Sułkowskiego i Tadeusza, położona w południowo-wschodniej części miasta, wśród terenów zalesionych ze sporadyczną zabudową mieszkaniową. Zgodnie z ewidencją gruntów nieruchomość posiada użytek „B”. Dla działki wydano  decyzję nr 100/2012 z dnia 10.07.2012 r. o warunkach zabudowy, zgodnie z którą teren przeznaczony jest pod budowę pensjonatu (do 10 pokoi), minimalny udział powierzchni biologicznie czynnej 75 % powierzchni działki. Na przedmiotowej działce znajdują się: </w:t>
      </w:r>
      <w:proofErr w:type="spellStart"/>
      <w:r w:rsidRPr="004364C3">
        <w:rPr>
          <w:rFonts w:ascii="Times New Roman" w:hAnsi="Times New Roman" w:cs="Times New Roman"/>
          <w:b w:val="0"/>
          <w:bCs w:val="0"/>
          <w:sz w:val="22"/>
          <w:szCs w:val="22"/>
        </w:rPr>
        <w:t>wc</w:t>
      </w:r>
      <w:proofErr w:type="spellEnd"/>
      <w:r w:rsidRPr="004364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(nieczynny), ogródki przydomowe i obiekty  gospodarcze nieużytkowane – do rozbiórki na koszt nabywcy. 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>W ul</w:t>
      </w:r>
      <w:r w:rsidR="001C6B88">
        <w:rPr>
          <w:rFonts w:ascii="Times New Roman" w:hAnsi="Times New Roman" w:cs="Times New Roman"/>
          <w:b w:val="0"/>
          <w:sz w:val="22"/>
          <w:szCs w:val="22"/>
        </w:rPr>
        <w:t>icach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 xml:space="preserve"> Tadeusza i Sułkowskiego </w:t>
      </w:r>
      <w:r w:rsidR="001C6B88">
        <w:rPr>
          <w:rFonts w:ascii="Times New Roman" w:hAnsi="Times New Roman" w:cs="Times New Roman"/>
          <w:b w:val="0"/>
          <w:sz w:val="22"/>
          <w:szCs w:val="22"/>
        </w:rPr>
        <w:t>przebiega przyłącze energetyczne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  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lastRenderedPageBreak/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662D50" w:rsidRPr="00DD49D5" w:rsidRDefault="00662D50" w:rsidP="00662D50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662D50" w:rsidRPr="00DD49D5" w:rsidRDefault="00662D50" w:rsidP="00662D50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t>Nabycie nieruchomości przez cudzoziemców może nastąpić w przypadku uzyskania zezwolenia Ministra Spraw Wewnętrznych i Administracji, jeżeli wymagają tego przepisy ustawy z dnia 24 marca 1920 roku</w:t>
      </w:r>
      <w:r>
        <w:rPr>
          <w:sz w:val="22"/>
          <w:szCs w:val="22"/>
        </w:rPr>
        <w:t xml:space="preserve"> </w:t>
      </w:r>
      <w:r w:rsidRPr="00DD49D5">
        <w:rPr>
          <w:sz w:val="22"/>
          <w:szCs w:val="22"/>
        </w:rPr>
        <w:t xml:space="preserve">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662D50" w:rsidRPr="00DD49D5" w:rsidRDefault="00662D50" w:rsidP="00662D50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</w:t>
      </w:r>
      <w:r>
        <w:rPr>
          <w:sz w:val="22"/>
          <w:szCs w:val="22"/>
        </w:rPr>
        <w:t xml:space="preserve">  </w:t>
      </w:r>
      <w:r w:rsidRPr="00DD49D5">
        <w:rPr>
          <w:sz w:val="22"/>
          <w:szCs w:val="22"/>
        </w:rPr>
        <w:t xml:space="preserve"> w ciągu 21 dni od daty rozstrzygnięcia przetargu. Wyznaczony termin nie może być krótszy niż 7 dni od daty doręczenia zawiadomienia.</w:t>
      </w:r>
    </w:p>
    <w:p w:rsidR="00662D50" w:rsidRPr="00952290" w:rsidRDefault="00662D50" w:rsidP="00662D50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662D50" w:rsidRPr="000B0329" w:rsidRDefault="00662D50" w:rsidP="00662D50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662D50" w:rsidRDefault="00662D50" w:rsidP="00662D50">
      <w:pPr>
        <w:rPr>
          <w:rFonts w:ascii="Arial" w:hAnsi="Arial"/>
          <w:sz w:val="18"/>
        </w:rPr>
      </w:pPr>
    </w:p>
    <w:p w:rsidR="00662D50" w:rsidRPr="00811EFC" w:rsidRDefault="00662D50" w:rsidP="00662D50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662D50" w:rsidRPr="004047A6" w:rsidRDefault="00662D50" w:rsidP="00662D50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662D50" w:rsidRPr="004047A6" w:rsidRDefault="00662D50" w:rsidP="00662D50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r w:rsidR="003C50C8">
        <w:rPr>
          <w:b/>
          <w:bCs/>
          <w:sz w:val="20"/>
          <w:szCs w:val="20"/>
        </w:rPr>
        <w:t>Facebooku</w:t>
      </w:r>
      <w:r>
        <w:rPr>
          <w:b/>
          <w:bCs/>
          <w:sz w:val="20"/>
          <w:szCs w:val="20"/>
        </w:rPr>
        <w:t>.</w:t>
      </w:r>
    </w:p>
    <w:p w:rsidR="00662D50" w:rsidRPr="004047A6" w:rsidRDefault="00662D50" w:rsidP="00662D50">
      <w:pPr>
        <w:rPr>
          <w:b/>
          <w:bCs/>
          <w:sz w:val="20"/>
          <w:szCs w:val="20"/>
        </w:rPr>
      </w:pPr>
    </w:p>
    <w:p w:rsidR="00662D50" w:rsidRPr="00811EFC" w:rsidRDefault="00662D50" w:rsidP="00662D50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Otwock, 0</w:t>
      </w:r>
      <w:r w:rsidR="001C6B88">
        <w:rPr>
          <w:b w:val="0"/>
          <w:bCs w:val="0"/>
          <w:sz w:val="20"/>
          <w:szCs w:val="20"/>
        </w:rPr>
        <w:t>4</w:t>
      </w:r>
      <w:r>
        <w:rPr>
          <w:b w:val="0"/>
          <w:bCs w:val="0"/>
          <w:sz w:val="20"/>
          <w:szCs w:val="20"/>
        </w:rPr>
        <w:t>.0</w:t>
      </w:r>
      <w:r w:rsidR="005E56F4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t>.2020 r.</w:t>
      </w:r>
    </w:p>
    <w:p w:rsidR="00662D50" w:rsidRDefault="00662D50" w:rsidP="00662D50"/>
    <w:p w:rsidR="00662D50" w:rsidRDefault="00662D50"/>
    <w:sectPr w:rsidR="0066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0"/>
    <w:rsid w:val="00176067"/>
    <w:rsid w:val="001C6B88"/>
    <w:rsid w:val="003C50C8"/>
    <w:rsid w:val="004C2EDC"/>
    <w:rsid w:val="005E56F4"/>
    <w:rsid w:val="00662D50"/>
    <w:rsid w:val="007647AE"/>
    <w:rsid w:val="009C48DA"/>
    <w:rsid w:val="00B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7C4"/>
  <w15:chartTrackingRefBased/>
  <w15:docId w15:val="{28B5BCD6-F687-434C-B93D-0DD4C88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D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2D50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2D50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62D50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62D50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D50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D50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D50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D50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D50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662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4</cp:revision>
  <cp:lastPrinted>2020-08-04T11:22:00Z</cp:lastPrinted>
  <dcterms:created xsi:type="dcterms:W3CDTF">2020-07-01T08:36:00Z</dcterms:created>
  <dcterms:modified xsi:type="dcterms:W3CDTF">2020-08-04T14:00:00Z</dcterms:modified>
</cp:coreProperties>
</file>